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6C44F0D8" w:rsidR="00A70556" w:rsidRDefault="00451D58" w:rsidP="0034573D">
            <w:pPr>
              <w:spacing w:after="0" w:line="276" w:lineRule="auto"/>
            </w:pPr>
            <w:r>
              <w:t>Útiles Escolares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451D58" w:rsidRPr="001B1D58" w14:paraId="0D5821C6" w14:textId="77777777" w:rsidTr="008055D4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6B6FF68C" w14:textId="77777777" w:rsidR="00451D58" w:rsidRPr="001B1D58" w:rsidRDefault="00451D58" w:rsidP="008055D4">
            <w:pPr>
              <w:spacing w:after="0" w:line="276" w:lineRule="auto"/>
              <w:jc w:val="center"/>
              <w:rPr>
                <w:bCs/>
              </w:rPr>
            </w:pPr>
            <w:r w:rsidRPr="001B1D58">
              <w:rPr>
                <w:bCs/>
              </w:rPr>
              <w:t>22/03/2023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41524CC6" w14:textId="77777777" w:rsidR="00451D58" w:rsidRPr="001B1D58" w:rsidRDefault="00451D58" w:rsidP="008055D4">
            <w:pPr>
              <w:spacing w:after="0" w:line="276" w:lineRule="auto"/>
              <w:jc w:val="center"/>
              <w:rPr>
                <w:bCs/>
              </w:rPr>
            </w:pPr>
            <w:r w:rsidRPr="001B1D58">
              <w:rPr>
                <w:bCs/>
              </w:rPr>
              <w:t>31/07/2023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451D58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64CD9A2D" w:rsidR="009F4211" w:rsidRPr="00451D58" w:rsidRDefault="00451D58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451D58">
              <w:rPr>
                <w:bCs/>
              </w:rPr>
              <w:t>Psic. Gabriela Soto Miller, Responsable del SIGED, Sinaloa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2AFAA996" w:rsidR="00B920F2" w:rsidRDefault="00451D58" w:rsidP="00521401">
      <w:pPr>
        <w:pStyle w:val="Prrafodelista"/>
        <w:spacing w:after="0" w:line="276" w:lineRule="auto"/>
        <w:ind w:left="142"/>
        <w:jc w:val="both"/>
      </w:pPr>
      <w:r w:rsidRPr="00EB5B11">
        <w:rPr>
          <w:lang w:val="es-ES"/>
        </w:rPr>
        <w:t>Contar con una valoración del desempeño del</w:t>
      </w:r>
      <w:r w:rsidRPr="00EB5B11">
        <w:t xml:space="preserve"> programa S052 Útiles Escolares en su ejercicio</w:t>
      </w:r>
      <w:r w:rsidRPr="00FD455C">
        <w:t xml:space="preserve"> fiscal </w:t>
      </w:r>
      <w:r>
        <w:t>2022</w:t>
      </w:r>
      <w:r w:rsidRPr="00FD455C">
        <w:t xml:space="preserve">, </w:t>
      </w:r>
      <w:r w:rsidRPr="00025F0E">
        <w:t xml:space="preserve">con base en la información entregada por las unidades responsables de los programas de las dependencias o entidades, a través de la Evaluación </w:t>
      </w:r>
      <w:r>
        <w:t xml:space="preserve">Específica </w:t>
      </w:r>
      <w:r w:rsidRPr="00025F0E">
        <w:t>de Desempeño (</w:t>
      </w:r>
      <w:r>
        <w:t>E</w:t>
      </w:r>
      <w:r w:rsidRPr="00025F0E">
        <w:t>ED), para contribuir a la toma de decisiones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2E4EC4D1" w14:textId="77777777" w:rsidR="00451D58" w:rsidRDefault="00451D58" w:rsidP="00451D5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a evaluar, mediante el análisis de los indicadores de resultados y de los indicadores de servicios y gestión.</w:t>
      </w:r>
    </w:p>
    <w:p w14:paraId="1EE14A30" w14:textId="77777777" w:rsidR="00451D58" w:rsidRDefault="00451D58" w:rsidP="00451D5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Resultados, respecto de años anteriores y el avance en relación con las metas establecidas para el ejercicio fiscal a evaluar.</w:t>
      </w:r>
    </w:p>
    <w:p w14:paraId="43E7D91F" w14:textId="77777777" w:rsidR="00451D58" w:rsidRDefault="00451D58" w:rsidP="00451D5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 los programas.</w:t>
      </w:r>
    </w:p>
    <w:p w14:paraId="30815141" w14:textId="77777777" w:rsidR="00451D58" w:rsidRDefault="00451D58" w:rsidP="00451D5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 los programas.</w:t>
      </w:r>
    </w:p>
    <w:p w14:paraId="6C170007" w14:textId="77777777" w:rsidR="00451D58" w:rsidRDefault="00451D58" w:rsidP="00451D5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 los programas.</w:t>
      </w:r>
    </w:p>
    <w:p w14:paraId="2CCD5C65" w14:textId="039104EC" w:rsidR="009B7088" w:rsidRDefault="00451D58" w:rsidP="00451D5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78696B88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451D58">
        <w:t>Específica de 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6C193A7F" w:rsidR="00581B4A" w:rsidRPr="00581B4A" w:rsidRDefault="00451D58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Específica de 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0F7F3D94" w:rsidR="00113BCD" w:rsidRDefault="00451D58" w:rsidP="00113BCD">
      <w:pPr>
        <w:ind w:left="708"/>
        <w:jc w:val="both"/>
        <w:rPr>
          <w:lang w:val="es-ES"/>
        </w:rPr>
      </w:pPr>
      <w:r>
        <w:rPr>
          <w:lang w:val="es-ES"/>
        </w:rPr>
        <w:t>El programa S052 que lleva con nombre “Útiles Escolares” tiene como objetivo general el c</w:t>
      </w:r>
      <w:r w:rsidRPr="00DE60D2">
        <w:rPr>
          <w:lang w:val="es-ES"/>
        </w:rPr>
        <w:t>ontribuir a la permanencia de los alumnos de Educación Básica en Escuelas Públicas de Sinaloa (EBEPS) mediante la dotación de material escolar básico para el proceso de enseñanza-aprendizaje.</w:t>
      </w:r>
    </w:p>
    <w:p w14:paraId="1F6A1C27" w14:textId="696C6912" w:rsidR="00451D58" w:rsidRDefault="00451D58" w:rsidP="00113BCD">
      <w:pPr>
        <w:ind w:left="708"/>
        <w:jc w:val="both"/>
      </w:pPr>
      <w:r>
        <w:rPr>
          <w:lang w:val="es-ES"/>
        </w:rPr>
        <w:t>El problema público o necesidad que se pretende atender a través del programa es el</w:t>
      </w:r>
      <w:r w:rsidRPr="00DE60D2">
        <w:rPr>
          <w:lang w:val="es-ES"/>
        </w:rPr>
        <w:t xml:space="preserve"> significativo porcentaje de alumnos de Educación Básica de Escuelas Públicas de Sinaloa (EBEPS), acuden a clases sin útiles escolares básicos o incompletos.</w:t>
      </w:r>
      <w:r>
        <w:rPr>
          <w:lang w:val="es-ES"/>
        </w:rPr>
        <w:t xml:space="preserve"> Lo anterior, mediante el apoyo de paquetes de útiles escolares.</w:t>
      </w:r>
    </w:p>
    <w:p w14:paraId="7A1330D0" w14:textId="77777777" w:rsidR="00451D58" w:rsidRDefault="00451D58" w:rsidP="00451D58">
      <w:pPr>
        <w:ind w:left="708"/>
        <w:jc w:val="both"/>
      </w:pPr>
      <w:r>
        <w:t xml:space="preserve">Al realizar un análisis durante el periodo entre los ejercicios fiscales 2019 (inicio del Programa) y el 2022 (ejercicio evaluado), se observa un significativo decremento de 12 </w:t>
      </w:r>
      <w:proofErr w:type="spellStart"/>
      <w:r>
        <w:t>pp</w:t>
      </w:r>
      <w:proofErr w:type="spellEnd"/>
      <w:r>
        <w:t xml:space="preserve">, a nivel Propósito y Componente, registrado entre los ejercicios fiscales 2019 y 2020 (de un 88.1 pasó a 76.1%), el resultado es atribuible a un efecto más de la pandemia del COVID-19 ocurrida a inicios del 2020; ya sea por las contingencias adoptadas o por el motivo de no tener clases presenciales, se debilitó el interés de acudir a recibir dicho material. </w:t>
      </w:r>
    </w:p>
    <w:p w14:paraId="203BFDAA" w14:textId="7090A888" w:rsidR="00451D58" w:rsidRPr="002F6A18" w:rsidRDefault="00451D58" w:rsidP="00451D58">
      <w:pPr>
        <w:ind w:left="708"/>
        <w:jc w:val="both"/>
      </w:pPr>
      <w:r>
        <w:t xml:space="preserve">Para el ejercicio 2022 se registró un incremento de 4.9 </w:t>
      </w:r>
      <w:proofErr w:type="spellStart"/>
      <w:r>
        <w:t>pp</w:t>
      </w:r>
      <w:proofErr w:type="spellEnd"/>
      <w:r>
        <w:t>, alcanzando el 81% de la meta.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0BB87FA1" w14:textId="77777777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Es un programa que cuenta con el apoyo de una red de Centros de canje, establecidos por los proveedores certificados, lo cual permite llegar a mayor número de zonas y regiones apartadas. </w:t>
      </w:r>
    </w:p>
    <w:p w14:paraId="4004ECB3" w14:textId="3C2E5D98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producto entregado es un bien imperecedero.</w:t>
      </w:r>
    </w:p>
    <w:p w14:paraId="17F9651F" w14:textId="77777777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Se protegen los datos de los alumnos, conforme a la Ley de Los Derechos de Niñas, Niños y Adolescentes del Estado de Sinaloa y la Ley Federal de Protección de Datos Personales en posesión de los Particulares.</w:t>
      </w:r>
    </w:p>
    <w:p w14:paraId="3A39C1FA" w14:textId="72695A5D" w:rsidR="003E1018" w:rsidRPr="00975299" w:rsidRDefault="003E1018" w:rsidP="00335B97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156C7C08" w14:textId="77777777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Con la disposición de materiales didácticos, los educandos se encuentran en condiciones de realizar las tareas escolares conducentes a su desarrollo cognitivo, en el proceso de aprendizaje, al menos al inicio del ciclo escolar.</w:t>
      </w:r>
    </w:p>
    <w:p w14:paraId="7DDEFA52" w14:textId="78C18843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De algún modo, se coadyuva a reducir las diferencias sociales, al contar con la misma calidad y tipo de material entre el alumnado.</w:t>
      </w:r>
    </w:p>
    <w:p w14:paraId="6E361D90" w14:textId="0D60F552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Contar con el apoyo de las figuras académicas para asegurar que los materiales sean entregados en las zonas de alta y muy alta marginalidad y que reciban un manejo adecuado, de parte del beneficiario.</w:t>
      </w:r>
    </w:p>
    <w:p w14:paraId="5B3242D7" w14:textId="77777777" w:rsidR="003E1018" w:rsidRPr="003E1018" w:rsidRDefault="003E1018" w:rsidP="00335B97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66C6858D" w14:textId="77777777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cuenta con una evaluación de satisfacción del beneficiario que permita conocer qué tanto se solventa la necesidad del alumno o si cumple con la calidad requerida.</w:t>
      </w:r>
    </w:p>
    <w:p w14:paraId="68FE67EF" w14:textId="2ACF1796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Los paquetes de útiles escolares son de apoyo temporal, puesto que la entrega se realiza al inicio del ciclo escolar, con un material básico en cuanto a tipo y cantidad de sus componentes, los cuales </w:t>
      </w:r>
      <w:r>
        <w:lastRenderedPageBreak/>
        <w:t>difícilmente duran para todo el ciclo escolar, especialmente los cuadernos, colores, lápices, borrador.</w:t>
      </w:r>
    </w:p>
    <w:p w14:paraId="47C2EBBE" w14:textId="286DD745" w:rsidR="00A165BB" w:rsidRPr="00A165BB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información de algunas metas de la MIR se establece con datos esperados, ya que al momento de diseñarla aún no se dispone de información estadística oficializada; incluso, ni para los primeros avances de metas.  Esta situación prevalece debido a que el año fiscal contiene semestres de dos ciclos escolares distintos (uno de fin y otro de inicio). Los centros escolares rinden información hasta el fin del ciclo a través del cuestionario .911 y, posteriormente, se requiere un tiempo para procesar y generar los indicadores, por lo cual se cuenta con información desfasada, sobre todo a nivel Fin y Propósito.</w:t>
      </w:r>
    </w:p>
    <w:p w14:paraId="22DADFD3" w14:textId="3FF56475" w:rsidR="003E1018" w:rsidRPr="003E1018" w:rsidRDefault="003E1018" w:rsidP="00335B97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24394BC0" w14:textId="77777777" w:rsidR="00451D58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Al mantenerse el mismo monto del recurso económico durante varios ejercicios fiscales consecutivos, se ha requerido variar la cantidad y calidad del contenido de los materiales que integran el paquete de útiles escolares, a fin de compensar el incremento del costo en los insumos; con ello, la reducción de satisfacción del beneficiario y, por ende, el debilitamiento en la motivación para obtener el beneficio.</w:t>
      </w:r>
    </w:p>
    <w:p w14:paraId="1329A6EC" w14:textId="6CE564D8" w:rsidR="00A165BB" w:rsidRPr="00C00FBC" w:rsidRDefault="00451D58" w:rsidP="00335B97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puede garantizar el buen uso del material, ni el empleo exclusivo en espacios escolares o tareas afines.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751A5C68" w14:textId="77777777" w:rsidR="00451D58" w:rsidRDefault="00451D58" w:rsidP="00451D58">
      <w:pPr>
        <w:spacing w:line="276" w:lineRule="auto"/>
        <w:ind w:left="284"/>
        <w:jc w:val="both"/>
        <w:rPr>
          <w:rFonts w:cstheme="minorHAnsi"/>
          <w:bCs/>
          <w:lang w:val="es-ES"/>
        </w:rPr>
      </w:pPr>
      <w:r>
        <w:rPr>
          <w:rFonts w:cstheme="minorHAnsi"/>
          <w:bCs/>
          <w:lang w:val="es-ES"/>
        </w:rPr>
        <w:t>El programa ha operado con eficiencia y eficacia, de esta manera, ha cumplido con las metas propuestas. Derivado a ello, se ha tenido aceptación por parte de la población beneficiada, significando un subsidio adicional a su economía, que influye para favorecer la permanencia del alumnado en las escuelas públicas de Sinaloa, formando así a una población con mayores herramientas para desempeñarse de buena manera en su vida personal y su vida profesional, propiciando elevar su calidad de vida.</w:t>
      </w:r>
    </w:p>
    <w:p w14:paraId="0F580535" w14:textId="77777777" w:rsidR="00451D58" w:rsidRPr="00F5442C" w:rsidRDefault="00451D58" w:rsidP="00451D58">
      <w:pPr>
        <w:spacing w:line="276" w:lineRule="auto"/>
        <w:ind w:left="284"/>
        <w:jc w:val="both"/>
        <w:rPr>
          <w:rFonts w:cstheme="minorHAnsi"/>
          <w:bCs/>
          <w:lang w:val="es-ES"/>
        </w:rPr>
      </w:pPr>
      <w:r>
        <w:rPr>
          <w:rFonts w:cstheme="minorHAnsi"/>
          <w:bCs/>
          <w:lang w:val="es-ES"/>
        </w:rPr>
        <w:t>Es importante mencionar que e</w:t>
      </w:r>
      <w:r w:rsidRPr="001E4A84">
        <w:rPr>
          <w:rFonts w:cstheme="minorHAnsi"/>
          <w:bCs/>
          <w:lang w:val="es-ES"/>
        </w:rPr>
        <w:t xml:space="preserve">l 1 de noviembre del 2021 se estableció el Reglamento de la Ley para la Dotación Gratuita de Uniformes, Calzado Deportivo y Útiles </w:t>
      </w:r>
      <w:r>
        <w:rPr>
          <w:rFonts w:cstheme="minorHAnsi"/>
          <w:bCs/>
          <w:lang w:val="es-ES"/>
        </w:rPr>
        <w:t>Escolares del Estado de Sinaloa.</w:t>
      </w:r>
    </w:p>
    <w:p w14:paraId="31F36EB1" w14:textId="3ECC8CCF" w:rsidR="00113BCD" w:rsidRDefault="00451D58" w:rsidP="00451D58">
      <w:pPr>
        <w:spacing w:line="276" w:lineRule="auto"/>
        <w:ind w:left="284"/>
        <w:jc w:val="both"/>
        <w:rPr>
          <w:lang w:val="es-ES"/>
        </w:rPr>
      </w:pPr>
      <w:r>
        <w:rPr>
          <w:rFonts w:cstheme="minorHAnsi"/>
          <w:bCs/>
          <w:lang w:val="es-ES"/>
        </w:rPr>
        <w:t>Asimismo, e</w:t>
      </w:r>
      <w:r w:rsidRPr="001E4A84">
        <w:rPr>
          <w:rFonts w:cstheme="minorHAnsi"/>
          <w:bCs/>
          <w:lang w:val="es-ES"/>
        </w:rPr>
        <w:t xml:space="preserve">l programa ha </w:t>
      </w:r>
      <w:r>
        <w:rPr>
          <w:rFonts w:cstheme="minorHAnsi"/>
          <w:bCs/>
          <w:lang w:val="es-ES"/>
        </w:rPr>
        <w:t>contribuido</w:t>
      </w:r>
      <w:r w:rsidRPr="001E4A84">
        <w:rPr>
          <w:rFonts w:cstheme="minorHAnsi"/>
          <w:bCs/>
          <w:lang w:val="es-ES"/>
        </w:rPr>
        <w:t xml:space="preserve"> al cumplimiento de los objetivos superiores establecidos en el Plan Estatal de Desarrollo (PED) del estado de Sinaloa y en el Plan Nacional de Desarrollo (PND), así como </w:t>
      </w:r>
      <w:r>
        <w:rPr>
          <w:rFonts w:cstheme="minorHAnsi"/>
          <w:bCs/>
          <w:lang w:val="es-ES"/>
        </w:rPr>
        <w:t xml:space="preserve">el de los </w:t>
      </w:r>
      <w:r w:rsidRPr="005859EF">
        <w:rPr>
          <w:rFonts w:cstheme="minorHAnsi"/>
          <w:bCs/>
          <w:lang w:val="es-ES"/>
        </w:rPr>
        <w:t>Objetivos de Desarrollo Sustentables”</w:t>
      </w:r>
      <w:r w:rsidRPr="001E4A84">
        <w:rPr>
          <w:rFonts w:cstheme="minorHAnsi"/>
          <w:bCs/>
          <w:lang w:val="es-ES"/>
        </w:rPr>
        <w:t xml:space="preserve"> </w:t>
      </w:r>
      <w:r>
        <w:rPr>
          <w:rFonts w:cstheme="minorHAnsi"/>
          <w:bCs/>
          <w:lang w:val="es-ES"/>
        </w:rPr>
        <w:t>e</w:t>
      </w:r>
      <w:r w:rsidRPr="001E4A84">
        <w:rPr>
          <w:rFonts w:cstheme="minorHAnsi"/>
          <w:bCs/>
          <w:lang w:val="es-ES"/>
        </w:rPr>
        <w:t>n la Agenda 2030</w:t>
      </w:r>
      <w:r>
        <w:rPr>
          <w:rFonts w:cstheme="minorHAnsi"/>
          <w:bCs/>
          <w:lang w:val="es-ES"/>
        </w:rPr>
        <w:t>,</w:t>
      </w:r>
      <w:r w:rsidRPr="001E4A84">
        <w:rPr>
          <w:rFonts w:cstheme="minorHAnsi"/>
          <w:bCs/>
          <w:lang w:val="es-ES"/>
        </w:rPr>
        <w:t xml:space="preserve"> específicamente en</w:t>
      </w:r>
      <w:r>
        <w:rPr>
          <w:rFonts w:cstheme="minorHAnsi"/>
          <w:bCs/>
          <w:lang w:val="es-ES"/>
        </w:rPr>
        <w:t xml:space="preserve"> el 4to. “Educación de calidad”.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6E9520F" w14:textId="6FE15D2D" w:rsidR="00451D58" w:rsidRDefault="00335B97" w:rsidP="00335B97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335B97">
        <w:t>Implementar un mecanismo para aplicar la evaluación de manera eficiente y económica, que arroje resultados para mejorar los productos entregados.</w:t>
      </w:r>
    </w:p>
    <w:p w14:paraId="5FFDC76A" w14:textId="77777777" w:rsidR="00451D58" w:rsidRDefault="00451D58" w:rsidP="00451D5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remesa trimestral o semestral del material con aquellos contenidos más utilizados, según el grado del nivel escolar.</w:t>
      </w:r>
    </w:p>
    <w:p w14:paraId="25D80FAA" w14:textId="3FA1B0B6" w:rsidR="00451D58" w:rsidRDefault="00335B97" w:rsidP="00335B97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335B97">
        <w:lastRenderedPageBreak/>
        <w:t>Llevar a cabo capacitaciones a los coordinadores y personal operativo de los programas presupuestarios sobre Presupuesto basado en Resultados y Sistema de Evaluación del Desempeño (PbR-SED), así como la implementació</w:t>
      </w:r>
      <w:bookmarkStart w:id="0" w:name="_GoBack"/>
      <w:bookmarkEnd w:id="0"/>
      <w:r w:rsidRPr="00335B97">
        <w:t>n de la Metodología del Marco Lógico (MML)</w:t>
      </w:r>
      <w:r w:rsidR="00451D58">
        <w:t>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335B97" w:rsidP="006E538E">
            <w:pPr>
              <w:spacing w:after="0" w:line="276" w:lineRule="auto"/>
              <w:ind w:left="179"/>
            </w:pPr>
            <w:hyperlink r:id="rId8" w:history="1">
              <w:r w:rsidR="006E538E"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4887B7E3" w:rsidR="007C4CD6" w:rsidRPr="00521401" w:rsidRDefault="00451D58" w:rsidP="00521401">
            <w:pPr>
              <w:spacing w:after="0" w:line="276" w:lineRule="auto"/>
              <w:ind w:left="179"/>
            </w:pPr>
            <w:r>
              <w:t>Útiles Escolares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691E2016" w:rsidR="007C4CD6" w:rsidRPr="007C4CD6" w:rsidRDefault="00451D58" w:rsidP="00521401">
            <w:pPr>
              <w:spacing w:after="0" w:line="276" w:lineRule="auto"/>
              <w:ind w:left="179"/>
            </w:pPr>
            <w:r>
              <w:t>UT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24AD1AE2" w:rsidR="007C4CD6" w:rsidRPr="007C4CD6" w:rsidRDefault="00451D58" w:rsidP="00521401">
            <w:pPr>
              <w:spacing w:after="0" w:line="276" w:lineRule="auto"/>
              <w:ind w:left="179"/>
            </w:pPr>
            <w:r>
              <w:t>Secretaría de Educación Pública y</w:t>
            </w:r>
            <w:r w:rsidRPr="00451D58">
              <w:t xml:space="preserve"> Cultura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5C25A153" w:rsidR="005A28B9" w:rsidRPr="00A16BE7" w:rsidRDefault="00451D58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1E6C59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2CE2052D" w:rsidR="00090637" w:rsidRPr="00090637" w:rsidRDefault="001E6C59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1E6C59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B09244D" w14:textId="77777777" w:rsidR="005065B9" w:rsidRDefault="001E6C59" w:rsidP="005065B9">
            <w:pPr>
              <w:spacing w:after="0" w:line="276" w:lineRule="auto"/>
              <w:ind w:left="179"/>
            </w:pPr>
            <w:r>
              <w:t xml:space="preserve">Dra. </w:t>
            </w:r>
            <w:r w:rsidRPr="00A91001">
              <w:t>Ana Alicia Cervantes Contreras</w:t>
            </w:r>
          </w:p>
          <w:p w14:paraId="7091B8EA" w14:textId="33240A2B" w:rsidR="001E6C59" w:rsidRPr="00521401" w:rsidRDefault="001E6C59" w:rsidP="001E6C59">
            <w:pPr>
              <w:spacing w:after="0" w:line="276" w:lineRule="auto"/>
              <w:ind w:left="179"/>
            </w:pPr>
            <w:r>
              <w:t>Lic. Héctor Javier Pinto Ávila (responsable del programa presupuestario)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1E6C59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1F65DD5F" w14:textId="77777777" w:rsidR="00A4624B" w:rsidRDefault="00335B97" w:rsidP="00A4624B">
            <w:pPr>
              <w:spacing w:after="0" w:line="276" w:lineRule="auto"/>
              <w:ind w:left="179"/>
              <w:rPr>
                <w:rStyle w:val="Hipervnculo"/>
              </w:rPr>
            </w:pPr>
            <w:hyperlink r:id="rId9" w:history="1">
              <w:r w:rsidR="00451D58" w:rsidRPr="00664CE8">
                <w:rPr>
                  <w:rStyle w:val="Hipervnculo"/>
                </w:rPr>
                <w:t>educación.basica@sepyc.gob.mx</w:t>
              </w:r>
            </w:hyperlink>
          </w:p>
          <w:p w14:paraId="54E4AA94" w14:textId="5C95F465" w:rsidR="001E6C59" w:rsidRPr="007301C5" w:rsidRDefault="00335B97" w:rsidP="001E6C59">
            <w:pPr>
              <w:spacing w:after="0" w:line="276" w:lineRule="auto"/>
              <w:ind w:left="179"/>
            </w:pPr>
            <w:hyperlink r:id="rId10" w:history="1">
              <w:r w:rsidR="001E6C59" w:rsidRPr="00D436E7">
                <w:rPr>
                  <w:rStyle w:val="Hipervnculo"/>
                </w:rPr>
                <w:t>uniformesyutiles2019.sepyc@gmail.com</w:t>
              </w:r>
            </w:hyperlink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lastRenderedPageBreak/>
              <w:t>Unidad Administrativa:</w:t>
            </w:r>
          </w:p>
        </w:tc>
      </w:tr>
      <w:tr w:rsidR="004E1FF7" w14:paraId="3C5D9DC6" w14:textId="77777777" w:rsidTr="001E6C59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7AAF6B48" w:rsidR="004E1FF7" w:rsidRPr="007301C5" w:rsidRDefault="00451D58" w:rsidP="004E1FF7">
            <w:pPr>
              <w:spacing w:after="0" w:line="276" w:lineRule="auto"/>
              <w:ind w:left="179"/>
            </w:pPr>
            <w:r w:rsidRPr="007C1A8E">
              <w:t>Subsecretaría de Educación Básica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51D58" w14:paraId="49F6EF2F" w14:textId="77777777" w:rsidTr="001E6C59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E80DF35" w14:textId="77777777" w:rsidR="00451D58" w:rsidRDefault="00451D58" w:rsidP="00451D58">
            <w:pPr>
              <w:spacing w:after="0" w:line="276" w:lineRule="auto"/>
              <w:ind w:left="179"/>
            </w:pPr>
            <w:r>
              <w:t>(667) 846 42 00 Ext. 3000, 3001</w:t>
            </w:r>
          </w:p>
          <w:p w14:paraId="6F19C066" w14:textId="41BD3083" w:rsidR="001E6C59" w:rsidRPr="007301C5" w:rsidRDefault="001E6C59" w:rsidP="001E6C59">
            <w:pPr>
              <w:spacing w:after="0" w:line="276" w:lineRule="auto"/>
              <w:ind w:left="179"/>
            </w:pPr>
            <w:r>
              <w:t>(667) 846 42 00 E</w:t>
            </w:r>
            <w:r w:rsidRPr="001E6C59">
              <w:t>xt. 4366, 4367 y 4368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3F583497" w:rsidR="00090637" w:rsidRPr="00866990" w:rsidRDefault="00451D58" w:rsidP="00521401">
            <w:pPr>
              <w:spacing w:after="0" w:line="276" w:lineRule="auto"/>
              <w:ind w:left="179"/>
            </w:pPr>
            <w:r w:rsidRPr="00AA4054">
              <w:t>No aplica (modalidad interna)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5FF224D7" w:rsidR="00090637" w:rsidRPr="00866990" w:rsidRDefault="00451D58" w:rsidP="00521401">
            <w:pPr>
              <w:spacing w:after="0" w:line="276" w:lineRule="auto"/>
              <w:ind w:left="179"/>
            </w:pPr>
            <w:r w:rsidRPr="00AA4054">
              <w:t>No aplica (modalidad interna)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377D8F61" w:rsidR="004C435E" w:rsidRPr="00866990" w:rsidRDefault="00451D58" w:rsidP="004C435E">
            <w:pPr>
              <w:spacing w:after="0" w:line="276" w:lineRule="auto"/>
              <w:ind w:left="179"/>
            </w:pPr>
            <w:r w:rsidRPr="00AA4054">
              <w:t>No aplica (modalidad interna)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72006EA3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335B97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0EAE4D71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335B97" w:rsidRPr="00335B97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DDD3" w14:textId="77777777" w:rsidR="0008479E" w:rsidRPr="00451D58" w:rsidRDefault="0008479E" w:rsidP="0008479E">
    <w:pPr>
      <w:ind w:left="3828"/>
      <w:jc w:val="right"/>
      <w:rPr>
        <w:rFonts w:ascii="Medium" w:hAnsi="Medium" w:cs="Arial"/>
        <w:b/>
        <w:color w:val="595959" w:themeColor="text1" w:themeTint="A6"/>
        <w:sz w:val="26"/>
        <w:szCs w:val="26"/>
      </w:rPr>
    </w:pPr>
    <w:r w:rsidRPr="00451D58">
      <w:rPr>
        <w:rFonts w:ascii="Medium" w:hAnsi="Medium" w:cs="Arial"/>
        <w:b/>
        <w:noProof/>
        <w:color w:val="595959" w:themeColor="text1" w:themeTint="A6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D58">
      <w:rPr>
        <w:rFonts w:ascii="Medium" w:hAnsi="Medium" w:cs="Arial"/>
        <w:b/>
        <w:color w:val="595959" w:themeColor="text1" w:themeTint="A6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3"/>
  </w:num>
  <w:num w:numId="2">
    <w:abstractNumId w:val="21"/>
  </w:num>
  <w:num w:numId="3">
    <w:abstractNumId w:val="7"/>
  </w:num>
  <w:num w:numId="4">
    <w:abstractNumId w:val="19"/>
  </w:num>
  <w:num w:numId="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>
    <w:abstractNumId w:val="27"/>
  </w:num>
  <w:num w:numId="7">
    <w:abstractNumId w:val="28"/>
  </w:num>
  <w:num w:numId="8">
    <w:abstractNumId w:val="29"/>
  </w:num>
  <w:num w:numId="9">
    <w:abstractNumId w:val="20"/>
  </w:num>
  <w:num w:numId="10">
    <w:abstractNumId w:val="12"/>
  </w:num>
  <w:num w:numId="11">
    <w:abstractNumId w:val="14"/>
  </w:num>
  <w:num w:numId="12">
    <w:abstractNumId w:val="26"/>
  </w:num>
  <w:num w:numId="13">
    <w:abstractNumId w:val="25"/>
  </w:num>
  <w:num w:numId="14">
    <w:abstractNumId w:val="22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15"/>
  </w:num>
  <w:num w:numId="20">
    <w:abstractNumId w:val="5"/>
  </w:num>
  <w:num w:numId="21">
    <w:abstractNumId w:val="3"/>
  </w:num>
  <w:num w:numId="22">
    <w:abstractNumId w:val="13"/>
  </w:num>
  <w:num w:numId="23">
    <w:abstractNumId w:val="24"/>
  </w:num>
  <w:num w:numId="24">
    <w:abstractNumId w:val="11"/>
  </w:num>
  <w:num w:numId="25">
    <w:abstractNumId w:val="18"/>
  </w:num>
  <w:num w:numId="26">
    <w:abstractNumId w:val="8"/>
  </w:num>
  <w:num w:numId="27">
    <w:abstractNumId w:val="10"/>
  </w:num>
  <w:num w:numId="28">
    <w:abstractNumId w:val="0"/>
  </w:num>
  <w:num w:numId="29">
    <w:abstractNumId w:val="9"/>
  </w:num>
  <w:num w:numId="3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E6C59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35B97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51D58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255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niformesyutiles2019.sepy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ci&#243;n.basica@sepyc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E3A1-CD64-4901-951A-9D2023BE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46</TotalTime>
  <Pages>5</Pages>
  <Words>1612</Words>
  <Characters>8866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12</cp:revision>
  <cp:lastPrinted>2022-06-17T19:35:00Z</cp:lastPrinted>
  <dcterms:created xsi:type="dcterms:W3CDTF">2022-12-06T19:20:00Z</dcterms:created>
  <dcterms:modified xsi:type="dcterms:W3CDTF">2023-09-28T15:16:00Z</dcterms:modified>
</cp:coreProperties>
</file>